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06" w:rsidRPr="006B7806" w:rsidRDefault="006B7806" w:rsidP="006B7806">
      <w:pPr>
        <w:shd w:val="clear" w:color="auto" w:fill="FFFFFF"/>
        <w:spacing w:before="248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40"/>
          <w:szCs w:val="40"/>
        </w:rPr>
      </w:pPr>
      <w:r w:rsidRPr="006B7806">
        <w:rPr>
          <w:rFonts w:ascii="Arial" w:eastAsia="Times New Roman" w:hAnsi="Arial" w:cs="Arial"/>
          <w:b/>
          <w:bCs/>
          <w:color w:val="0B3541"/>
          <w:sz w:val="40"/>
          <w:szCs w:val="40"/>
        </w:rPr>
        <w:t>XV. Требования к составлению меню для организации питания детей разного возраста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right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b/>
          <w:bCs/>
          <w:color w:val="22292B"/>
          <w:sz w:val="32"/>
        </w:rPr>
        <w:t>Таблица 3.</w:t>
      </w:r>
    </w:p>
    <w:p w:rsidR="006B7806" w:rsidRPr="006B7806" w:rsidRDefault="006B7806" w:rsidP="006B7806">
      <w:pPr>
        <w:shd w:val="clear" w:color="auto" w:fill="FFFFFF"/>
        <w:spacing w:before="248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35"/>
          <w:szCs w:val="35"/>
        </w:rPr>
      </w:pPr>
      <w:r w:rsidRPr="006B7806">
        <w:rPr>
          <w:rFonts w:ascii="Arial" w:eastAsia="Times New Roman" w:hAnsi="Arial" w:cs="Arial"/>
          <w:b/>
          <w:bCs/>
          <w:color w:val="0B3541"/>
          <w:sz w:val="35"/>
          <w:szCs w:val="35"/>
        </w:rPr>
        <w:t>Нормы физиологических потребностей в энергии и пищевых веществах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tbl>
      <w:tblPr>
        <w:tblW w:w="0" w:type="auto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0"/>
        <w:gridCol w:w="1248"/>
        <w:gridCol w:w="1175"/>
        <w:gridCol w:w="1175"/>
        <w:gridCol w:w="1185"/>
        <w:gridCol w:w="1197"/>
        <w:gridCol w:w="1270"/>
      </w:tblGrid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0-3 мес.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4-6 мес.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7-12 мес.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1-2 г.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2-3г.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3-7 лет</w:t>
            </w:r>
          </w:p>
        </w:tc>
      </w:tr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Энергия (</w:t>
            </w:r>
            <w:proofErr w:type="gramStart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ккал</w:t>
            </w:r>
            <w:proofErr w:type="gramEnd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)</w:t>
            </w:r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115</w:t>
            </w:r>
            <w:hyperlink r:id="rId4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115</w:t>
            </w:r>
            <w:hyperlink r:id="rId5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110</w:t>
            </w:r>
            <w:hyperlink r:id="rId6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1200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1400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1800</w:t>
            </w:r>
          </w:p>
        </w:tc>
      </w:tr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 xml:space="preserve">Белок, </w:t>
            </w:r>
            <w:proofErr w:type="gramStart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36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42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54</w:t>
            </w:r>
          </w:p>
        </w:tc>
      </w:tr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hyperlink r:id="rId7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  <w:r w:rsidRPr="006B7806">
              <w:rPr>
                <w:rFonts w:ascii="Arial" w:eastAsia="Times New Roman" w:hAnsi="Arial" w:cs="Arial"/>
                <w:color w:val="22292B"/>
                <w:sz w:val="32"/>
              </w:rPr>
              <w:t> </w:t>
            </w: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в.т.ч. животный</w:t>
            </w:r>
            <w:proofErr w:type="gramStart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70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65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60</w:t>
            </w:r>
          </w:p>
        </w:tc>
      </w:tr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hyperlink r:id="rId8" w:anchor="sub_15222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**</w:t>
              </w:r>
            </w:hyperlink>
            <w:r w:rsidRPr="006B7806">
              <w:rPr>
                <w:rFonts w:ascii="Arial" w:eastAsia="Times New Roman" w:hAnsi="Arial" w:cs="Arial"/>
                <w:color w:val="22292B"/>
                <w:sz w:val="32"/>
              </w:rPr>
              <w:t> </w:t>
            </w:r>
            <w:proofErr w:type="gramStart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г</w:t>
            </w:r>
            <w:proofErr w:type="gramEnd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/кг массы тела</w:t>
            </w:r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2,2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2,6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2,9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</w:tr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 xml:space="preserve">Жиры, </w:t>
            </w:r>
            <w:proofErr w:type="gramStart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6,5</w:t>
            </w:r>
            <w:hyperlink r:id="rId9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6</w:t>
            </w:r>
            <w:hyperlink r:id="rId10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5,5</w:t>
            </w:r>
            <w:hyperlink r:id="rId11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40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47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60</w:t>
            </w:r>
          </w:p>
        </w:tc>
      </w:tr>
      <w:tr w:rsidR="006B7806" w:rsidRPr="006B7806" w:rsidTr="006B7806"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 xml:space="preserve">Углеводы, </w:t>
            </w:r>
            <w:proofErr w:type="gramStart"/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13</w:t>
            </w:r>
            <w:hyperlink r:id="rId12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13</w:t>
            </w:r>
            <w:hyperlink r:id="rId13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13</w:t>
            </w:r>
            <w:hyperlink r:id="rId14" w:anchor="sub_15111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174</w:t>
            </w:r>
          </w:p>
        </w:tc>
        <w:tc>
          <w:tcPr>
            <w:tcW w:w="12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203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261</w:t>
            </w:r>
          </w:p>
        </w:tc>
      </w:tr>
    </w:tbl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Примечание: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6B7806">
        <w:rPr>
          <w:rFonts w:ascii="Arial" w:eastAsia="Times New Roman" w:hAnsi="Arial" w:cs="Arial"/>
          <w:color w:val="22292B"/>
          <w:sz w:val="32"/>
          <w:szCs w:val="32"/>
        </w:rPr>
        <w:t>г</w:t>
      </w:r>
      <w:proofErr w:type="gramEnd"/>
      <w:r w:rsidRPr="006B7806">
        <w:rPr>
          <w:rFonts w:ascii="Arial" w:eastAsia="Times New Roman" w:hAnsi="Arial" w:cs="Arial"/>
          <w:color w:val="22292B"/>
          <w:sz w:val="32"/>
          <w:szCs w:val="32"/>
        </w:rPr>
        <w:t>/кг массы тела.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** - потребности для детей первого года жизни, находящихся на искусственном вскармливании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proofErr w:type="spellStart"/>
      <w:r w:rsidRPr="006B7806">
        <w:rPr>
          <w:rFonts w:ascii="Arial" w:eastAsia="Times New Roman" w:hAnsi="Arial" w:cs="Arial"/>
          <w:color w:val="22292B"/>
          <w:sz w:val="32"/>
          <w:szCs w:val="32"/>
        </w:rPr>
        <w:t>Перетаривание</w:t>
      </w:r>
      <w:proofErr w:type="spellEnd"/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 готовой кулинарной продукции и блюд не допускается.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15" w:anchor="sub_10010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Приложение 10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).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lastRenderedPageBreak/>
        <w:t>В примерном меню содержание белков должно обеспечивать 12-15% от калорийности рациона, жиров 30-32% и углеводов 55-58%.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16" w:anchor="sub_10011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Приложение N 11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).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right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b/>
          <w:bCs/>
          <w:color w:val="22292B"/>
          <w:sz w:val="32"/>
        </w:rPr>
        <w:t>Таблица 4.</w:t>
      </w:r>
    </w:p>
    <w:p w:rsidR="006B7806" w:rsidRPr="006B7806" w:rsidRDefault="006B7806" w:rsidP="006B7806">
      <w:pPr>
        <w:shd w:val="clear" w:color="auto" w:fill="FFFFFF"/>
        <w:spacing w:before="248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35"/>
          <w:szCs w:val="35"/>
        </w:rPr>
      </w:pPr>
      <w:r w:rsidRPr="006B7806">
        <w:rPr>
          <w:rFonts w:ascii="Arial" w:eastAsia="Times New Roman" w:hAnsi="Arial" w:cs="Arial"/>
          <w:b/>
          <w:bCs/>
          <w:color w:val="0B3541"/>
          <w:sz w:val="35"/>
          <w:szCs w:val="35"/>
        </w:rPr>
        <w:t xml:space="preserve">Рекомендуемое распределение калорийности между приемами пищи </w:t>
      </w:r>
      <w:proofErr w:type="gramStart"/>
      <w:r w:rsidRPr="006B7806">
        <w:rPr>
          <w:rFonts w:ascii="Arial" w:eastAsia="Times New Roman" w:hAnsi="Arial" w:cs="Arial"/>
          <w:b/>
          <w:bCs/>
          <w:color w:val="0B3541"/>
          <w:sz w:val="35"/>
          <w:szCs w:val="35"/>
        </w:rPr>
        <w:t>в</w:t>
      </w:r>
      <w:proofErr w:type="gramEnd"/>
      <w:r w:rsidRPr="006B7806">
        <w:rPr>
          <w:rFonts w:ascii="Arial" w:eastAsia="Times New Roman" w:hAnsi="Arial" w:cs="Arial"/>
          <w:b/>
          <w:bCs/>
          <w:color w:val="0B3541"/>
          <w:sz w:val="35"/>
          <w:szCs w:val="35"/>
        </w:rPr>
        <w:t xml:space="preserve"> %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tbl>
      <w:tblPr>
        <w:tblW w:w="0" w:type="auto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9"/>
        <w:gridCol w:w="3033"/>
        <w:gridCol w:w="3238"/>
      </w:tblGrid>
      <w:tr w:rsidR="006B7806" w:rsidRPr="006B7806" w:rsidTr="006B7806">
        <w:tc>
          <w:tcPr>
            <w:tcW w:w="33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Для детей с дневным пребыванием 12 час.</w:t>
            </w:r>
          </w:p>
        </w:tc>
      </w:tr>
      <w:tr w:rsidR="006B7806" w:rsidRPr="006B7806" w:rsidTr="006B7806">
        <w:tc>
          <w:tcPr>
            <w:tcW w:w="33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Завтрак (20-25%)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 завтрак (5%)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Обед (30-35%)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Полдник (10-15 %)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>Ужин (20-25 %)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 ужин - (до 5 %) -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>завтрак (20-25 %)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 завтрак (5%)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обед (30-35 %)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полдник (10-15 %)</w:t>
            </w:r>
          </w:p>
        </w:tc>
        <w:tc>
          <w:tcPr>
            <w:tcW w:w="35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завтрак (20-25 %)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 завтрак (5%)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обед (30-35%)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 xml:space="preserve">Полдник (10-15%) */ или уплотненный </w:t>
            </w: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>полдник (30-35%)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Ужин (20-25 %)*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 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lastRenderedPageBreak/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15.5. Примерное меню должно содержать информацию в соответствии с</w:t>
      </w:r>
      <w:r w:rsidRPr="006B7806">
        <w:rPr>
          <w:rFonts w:ascii="Arial" w:eastAsia="Times New Roman" w:hAnsi="Arial" w:cs="Arial"/>
          <w:color w:val="22292B"/>
          <w:sz w:val="32"/>
        </w:rPr>
        <w:t> </w:t>
      </w:r>
      <w:hyperlink r:id="rId17" w:anchor="sub_10012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Приложением N 12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6B7806">
        <w:rPr>
          <w:rFonts w:ascii="Arial" w:eastAsia="Times New Roman" w:hAnsi="Arial" w:cs="Arial"/>
          <w:color w:val="22292B"/>
          <w:sz w:val="32"/>
        </w:rPr>
        <w:t> </w:t>
      </w:r>
      <w:hyperlink r:id="rId18" w:anchor="sub_1700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Приложению N 7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Фактический рацион питания должен соответствовать утвержденному примерному меню.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lastRenderedPageBreak/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Суммарные объемы блюд по приемам пищи должны соответствовать</w:t>
      </w:r>
      <w:r w:rsidRPr="006B7806">
        <w:rPr>
          <w:rFonts w:ascii="Arial" w:eastAsia="Times New Roman" w:hAnsi="Arial" w:cs="Arial"/>
          <w:color w:val="22292B"/>
          <w:sz w:val="32"/>
        </w:rPr>
        <w:t> </w:t>
      </w:r>
      <w:hyperlink r:id="rId19" w:anchor="sub_10013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Приложению N 13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15.7. </w:t>
      </w:r>
      <w:proofErr w:type="gramStart"/>
      <w:r w:rsidRPr="006B7806">
        <w:rPr>
          <w:rFonts w:ascii="Arial" w:eastAsia="Times New Roman" w:hAnsi="Arial" w:cs="Arial"/>
          <w:color w:val="22292B"/>
          <w:sz w:val="32"/>
          <w:szCs w:val="32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 </w:t>
      </w:r>
      <w:proofErr w:type="gramStart"/>
      <w:r w:rsidRPr="006B7806">
        <w:rPr>
          <w:rFonts w:ascii="Arial" w:eastAsia="Times New Roman" w:hAnsi="Arial" w:cs="Arial"/>
          <w:color w:val="22292B"/>
          <w:sz w:val="32"/>
          <w:szCs w:val="32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6B7806">
        <w:rPr>
          <w:rFonts w:ascii="Arial" w:eastAsia="Times New Roman" w:hAnsi="Arial" w:cs="Arial"/>
          <w:color w:val="22292B"/>
          <w:sz w:val="32"/>
          <w:szCs w:val="32"/>
        </w:rPr>
        <w:t>на равноценные по составу продукты в соответствии с таблицей замены продуктов по белкам</w:t>
      </w:r>
      <w:proofErr w:type="gramEnd"/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 и углеводам (</w:t>
      </w:r>
      <w:hyperlink r:id="rId20" w:anchor="sub_10014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Приложение N 14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).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lastRenderedPageBreak/>
        <w:t>При отсутствии свежих овощей и фруктов возможна их замена в меню на соки, быстрозамороженные овощи и фрукты.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Для детей, начиная с 9-месячного возраста, оптимальным является прием пищи с интервалом не более 4 часов.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right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b/>
          <w:bCs/>
          <w:color w:val="22292B"/>
          <w:sz w:val="32"/>
        </w:rPr>
        <w:t>Таблица 5.</w:t>
      </w:r>
    </w:p>
    <w:p w:rsidR="006B7806" w:rsidRPr="006B7806" w:rsidRDefault="006B7806" w:rsidP="006B7806">
      <w:pPr>
        <w:shd w:val="clear" w:color="auto" w:fill="FFFFFF"/>
        <w:spacing w:before="248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35"/>
          <w:szCs w:val="35"/>
        </w:rPr>
      </w:pPr>
      <w:r w:rsidRPr="006B7806">
        <w:rPr>
          <w:rFonts w:ascii="Arial" w:eastAsia="Times New Roman" w:hAnsi="Arial" w:cs="Arial"/>
          <w:b/>
          <w:bCs/>
          <w:color w:val="0B3541"/>
          <w:sz w:val="35"/>
          <w:szCs w:val="35"/>
        </w:rPr>
        <w:t>Режим питания детей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tbl>
      <w:tblPr>
        <w:tblW w:w="0" w:type="auto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1"/>
        <w:gridCol w:w="2152"/>
        <w:gridCol w:w="2068"/>
        <w:gridCol w:w="2209"/>
      </w:tblGrid>
      <w:tr w:rsidR="006B7806" w:rsidRPr="006B7806" w:rsidTr="006B7806">
        <w:tc>
          <w:tcPr>
            <w:tcW w:w="3090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 xml:space="preserve">Время приема </w:t>
            </w: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>пищи</w:t>
            </w:r>
          </w:p>
        </w:tc>
        <w:tc>
          <w:tcPr>
            <w:tcW w:w="717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 xml:space="preserve">Режим питания детей в дошкольных </w:t>
            </w: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lastRenderedPageBreak/>
              <w:t>образовательных организациях (группах)</w:t>
            </w:r>
          </w:p>
        </w:tc>
      </w:tr>
      <w:tr w:rsidR="006B7806" w:rsidRPr="006B7806" w:rsidTr="006B7806">
        <w:tc>
          <w:tcPr>
            <w:tcW w:w="0" w:type="auto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  <w:hideMark/>
          </w:tcPr>
          <w:p w:rsidR="006B7806" w:rsidRPr="006B7806" w:rsidRDefault="006B7806" w:rsidP="006B7806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8-10 часов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11-12 часов</w:t>
            </w:r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24 часа</w:t>
            </w:r>
          </w:p>
        </w:tc>
      </w:tr>
      <w:tr w:rsidR="006B7806" w:rsidRPr="006B7806" w:rsidTr="006B7806">
        <w:tc>
          <w:tcPr>
            <w:tcW w:w="3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8.30 - 9.00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завтрак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завтрак</w:t>
            </w:r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завтрак</w:t>
            </w:r>
          </w:p>
        </w:tc>
      </w:tr>
      <w:tr w:rsidR="006B7806" w:rsidRPr="006B7806" w:rsidTr="006B7806">
        <w:tc>
          <w:tcPr>
            <w:tcW w:w="3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10.30-11.00</w:t>
            </w:r>
          </w:p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второй завтрак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второй завтрак</w:t>
            </w:r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второй завтрак</w:t>
            </w:r>
          </w:p>
        </w:tc>
      </w:tr>
      <w:tr w:rsidR="006B7806" w:rsidRPr="006B7806" w:rsidTr="006B7806">
        <w:tc>
          <w:tcPr>
            <w:tcW w:w="3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12.00-13.00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обед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обед</w:t>
            </w:r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обед</w:t>
            </w:r>
          </w:p>
        </w:tc>
      </w:tr>
      <w:tr w:rsidR="006B7806" w:rsidRPr="006B7806" w:rsidTr="006B7806">
        <w:tc>
          <w:tcPr>
            <w:tcW w:w="3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15.30 - 16.00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полдник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полдник</w:t>
            </w:r>
            <w:hyperlink r:id="rId21" w:anchor="sub_15333" w:history="1">
              <w:r w:rsidRPr="006B7806">
                <w:rPr>
                  <w:rFonts w:ascii="Arial" w:eastAsia="Times New Roman" w:hAnsi="Arial" w:cs="Arial"/>
                  <w:color w:val="474747"/>
                  <w:sz w:val="32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полдник</w:t>
            </w:r>
          </w:p>
        </w:tc>
      </w:tr>
      <w:tr w:rsidR="006B7806" w:rsidRPr="006B7806" w:rsidTr="006B7806">
        <w:tc>
          <w:tcPr>
            <w:tcW w:w="3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18.30-19.00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ужин</w:t>
            </w:r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ужин</w:t>
            </w:r>
          </w:p>
        </w:tc>
      </w:tr>
      <w:tr w:rsidR="006B7806" w:rsidRPr="006B7806" w:rsidTr="006B7806">
        <w:tc>
          <w:tcPr>
            <w:tcW w:w="3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21.00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22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-</w:t>
            </w:r>
          </w:p>
        </w:tc>
        <w:tc>
          <w:tcPr>
            <w:tcW w:w="2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806" w:rsidRPr="006B7806" w:rsidRDefault="006B7806" w:rsidP="006B7806">
            <w:pPr>
              <w:spacing w:before="298" w:after="298" w:line="240" w:lineRule="auto"/>
              <w:jc w:val="center"/>
              <w:rPr>
                <w:rFonts w:ascii="Arial" w:eastAsia="Times New Roman" w:hAnsi="Arial" w:cs="Arial"/>
                <w:color w:val="22292B"/>
                <w:sz w:val="32"/>
                <w:szCs w:val="32"/>
              </w:rPr>
            </w:pPr>
            <w:r w:rsidRPr="006B7806">
              <w:rPr>
                <w:rFonts w:ascii="Arial" w:eastAsia="Times New Roman" w:hAnsi="Arial" w:cs="Arial"/>
                <w:color w:val="22292B"/>
                <w:sz w:val="32"/>
                <w:szCs w:val="32"/>
              </w:rPr>
              <w:t>2 ужин</w:t>
            </w:r>
          </w:p>
        </w:tc>
      </w:tr>
    </w:tbl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______________________________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*При 12-часовом пребывании возможна </w:t>
      </w:r>
      <w:proofErr w:type="gramStart"/>
      <w:r w:rsidRPr="006B7806">
        <w:rPr>
          <w:rFonts w:ascii="Arial" w:eastAsia="Times New Roman" w:hAnsi="Arial" w:cs="Arial"/>
          <w:color w:val="22292B"/>
          <w:sz w:val="32"/>
          <w:szCs w:val="32"/>
        </w:rPr>
        <w:t>организация</w:t>
      </w:r>
      <w:proofErr w:type="gramEnd"/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 как отдельного полдника, так и уплотненного полдника с включением блюд ужина.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6B7806" w:rsidRPr="006B7806" w:rsidRDefault="006B7806" w:rsidP="006B7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</w:t>
      </w:r>
      <w:r w:rsidRPr="006B7806">
        <w:rPr>
          <w:rFonts w:ascii="Arial" w:eastAsia="Times New Roman" w:hAnsi="Arial" w:cs="Arial"/>
          <w:color w:val="22292B"/>
          <w:sz w:val="32"/>
          <w:szCs w:val="32"/>
        </w:rPr>
        <w:lastRenderedPageBreak/>
        <w:t>введения прикорма детям первого года жизни (</w:t>
      </w:r>
      <w:hyperlink r:id="rId22" w:anchor="sub_10015" w:history="1">
        <w:r w:rsidRPr="006B7806">
          <w:rPr>
            <w:rFonts w:ascii="Arial" w:eastAsia="Times New Roman" w:hAnsi="Arial" w:cs="Arial"/>
            <w:color w:val="474747"/>
            <w:sz w:val="32"/>
          </w:rPr>
          <w:t>Приложение N 15</w:t>
        </w:r>
      </w:hyperlink>
      <w:r w:rsidRPr="006B7806">
        <w:rPr>
          <w:rFonts w:ascii="Arial" w:eastAsia="Times New Roman" w:hAnsi="Arial" w:cs="Arial"/>
          <w:color w:val="22292B"/>
          <w:sz w:val="32"/>
          <w:szCs w:val="32"/>
        </w:rPr>
        <w:t>).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jc w:val="both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B7806" w:rsidRPr="006B7806" w:rsidRDefault="006B7806" w:rsidP="006B7806">
      <w:pPr>
        <w:shd w:val="clear" w:color="auto" w:fill="FFFFFF"/>
        <w:spacing w:before="298" w:after="298" w:line="240" w:lineRule="auto"/>
        <w:rPr>
          <w:rFonts w:ascii="Arial" w:eastAsia="Times New Roman" w:hAnsi="Arial" w:cs="Arial"/>
          <w:color w:val="22292B"/>
          <w:sz w:val="32"/>
          <w:szCs w:val="32"/>
        </w:rPr>
      </w:pPr>
      <w:r w:rsidRPr="006B7806">
        <w:rPr>
          <w:rFonts w:ascii="Arial" w:eastAsia="Times New Roman" w:hAnsi="Arial" w:cs="Arial"/>
          <w:color w:val="22292B"/>
          <w:sz w:val="32"/>
          <w:szCs w:val="32"/>
        </w:rPr>
        <w:t> </w:t>
      </w:r>
    </w:p>
    <w:p w:rsidR="00834ABE" w:rsidRDefault="00834ABE"/>
    <w:sectPr w:rsidR="0083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B7806"/>
    <w:rsid w:val="006B7806"/>
    <w:rsid w:val="0083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78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8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B78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806"/>
    <w:rPr>
      <w:b/>
      <w:bCs/>
    </w:rPr>
  </w:style>
  <w:style w:type="paragraph" w:customStyle="1" w:styleId="aff4">
    <w:name w:val="aff4"/>
    <w:basedOn w:val="a"/>
    <w:rsid w:val="006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affd"/>
    <w:basedOn w:val="a"/>
    <w:rsid w:val="006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7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806"/>
  </w:style>
  <w:style w:type="paragraph" w:customStyle="1" w:styleId="aff5">
    <w:name w:val="aff5"/>
    <w:basedOn w:val="a"/>
    <w:rsid w:val="006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" Type="http://schemas.openxmlformats.org/officeDocument/2006/relationships/styles" Target="styles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blagoevods</dc:creator>
  <cp:keywords/>
  <dc:description/>
  <cp:lastModifiedBy>blagoevods</cp:lastModifiedBy>
  <cp:revision>3</cp:revision>
  <dcterms:created xsi:type="dcterms:W3CDTF">2017-01-25T14:46:00Z</dcterms:created>
  <dcterms:modified xsi:type="dcterms:W3CDTF">2017-01-25T14:47:00Z</dcterms:modified>
</cp:coreProperties>
</file>